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2640" w:rsidRPr="00C65DD9" w:rsidRDefault="001D4AA5" w:rsidP="007D2640">
      <w:pPr>
        <w:pStyle w:val="a6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65DD9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="00A93B4F" w:rsidRPr="00C65DD9">
        <w:rPr>
          <w:rFonts w:ascii="Times New Roman" w:hAnsi="Times New Roman" w:cs="Times New Roman"/>
          <w:b/>
          <w:i/>
          <w:sz w:val="24"/>
          <w:szCs w:val="24"/>
        </w:rPr>
        <w:t>нализ результат</w:t>
      </w:r>
      <w:r w:rsidR="000D0717" w:rsidRPr="00C65DD9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="000A67B0" w:rsidRPr="00C65DD9">
        <w:rPr>
          <w:rFonts w:ascii="Times New Roman" w:hAnsi="Times New Roman" w:cs="Times New Roman"/>
          <w:b/>
          <w:i/>
          <w:sz w:val="24"/>
          <w:szCs w:val="24"/>
        </w:rPr>
        <w:t xml:space="preserve"> Всероссийской Проверочной Работы</w:t>
      </w:r>
      <w:r w:rsidR="007D2640" w:rsidRPr="00C65DD9">
        <w:rPr>
          <w:rFonts w:ascii="Times New Roman" w:hAnsi="Times New Roman" w:cs="Times New Roman"/>
          <w:b/>
          <w:i/>
          <w:sz w:val="24"/>
          <w:szCs w:val="24"/>
        </w:rPr>
        <w:t>. Выявление учебных дефицитов обучающихся</w:t>
      </w:r>
    </w:p>
    <w:p w:rsidR="007D2640" w:rsidRPr="00C65DD9" w:rsidRDefault="007D2640" w:rsidP="00615A6F">
      <w:pPr>
        <w:pStyle w:val="a6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65DD9">
        <w:rPr>
          <w:rFonts w:ascii="Times New Roman" w:hAnsi="Times New Roman" w:cs="Times New Roman"/>
          <w:i/>
          <w:sz w:val="20"/>
          <w:szCs w:val="20"/>
        </w:rPr>
        <w:t>(указать независимую национально-региональную процедуру)</w:t>
      </w:r>
    </w:p>
    <w:p w:rsidR="001D4AA5" w:rsidRPr="00C65DD9" w:rsidRDefault="001D4AA5" w:rsidP="000D0717">
      <w:pPr>
        <w:pStyle w:val="a6"/>
        <w:rPr>
          <w:rFonts w:ascii="Times New Roman" w:hAnsi="Times New Roman" w:cs="Times New Roman"/>
          <w:sz w:val="24"/>
          <w:szCs w:val="24"/>
        </w:rPr>
      </w:pPr>
      <w:r w:rsidRPr="00C65DD9">
        <w:rPr>
          <w:rFonts w:ascii="Times New Roman" w:hAnsi="Times New Roman" w:cs="Times New Roman"/>
          <w:sz w:val="24"/>
          <w:szCs w:val="24"/>
        </w:rPr>
        <w:t>Предмет</w:t>
      </w:r>
      <w:r w:rsidR="000A67B0" w:rsidRPr="00C65DD9">
        <w:rPr>
          <w:rFonts w:ascii="Times New Roman" w:hAnsi="Times New Roman" w:cs="Times New Roman"/>
          <w:sz w:val="24"/>
          <w:szCs w:val="24"/>
        </w:rPr>
        <w:t xml:space="preserve"> </w:t>
      </w:r>
      <w:r w:rsidR="000A67B0" w:rsidRPr="00C65DD9">
        <w:rPr>
          <w:rFonts w:ascii="Times New Roman" w:hAnsi="Times New Roman" w:cs="Times New Roman"/>
          <w:sz w:val="24"/>
          <w:szCs w:val="24"/>
          <w:u w:val="thick"/>
        </w:rPr>
        <w:t>Русский язык</w:t>
      </w:r>
      <w:r w:rsidR="00D628A6" w:rsidRPr="00C65DD9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0A67B0" w:rsidRPr="00C65DD9">
        <w:rPr>
          <w:rFonts w:ascii="Times New Roman" w:hAnsi="Times New Roman" w:cs="Times New Roman"/>
          <w:sz w:val="24"/>
          <w:szCs w:val="24"/>
        </w:rPr>
        <w:t xml:space="preserve"> </w:t>
      </w:r>
      <w:r w:rsidR="00381EEF" w:rsidRPr="00C65DD9">
        <w:rPr>
          <w:rFonts w:ascii="Times New Roman" w:hAnsi="Times New Roman" w:cs="Times New Roman"/>
          <w:sz w:val="24"/>
          <w:szCs w:val="24"/>
          <w:u w:val="thick"/>
        </w:rPr>
        <w:t>6</w:t>
      </w:r>
    </w:p>
    <w:p w:rsidR="001D4AA5" w:rsidRPr="00C65DD9" w:rsidRDefault="001D4AA5" w:rsidP="000D0717">
      <w:pPr>
        <w:pStyle w:val="a6"/>
        <w:rPr>
          <w:rFonts w:ascii="Times New Roman" w:hAnsi="Times New Roman" w:cs="Times New Roman"/>
          <w:sz w:val="24"/>
          <w:szCs w:val="24"/>
        </w:rPr>
      </w:pPr>
      <w:r w:rsidRPr="00C65DD9">
        <w:rPr>
          <w:rFonts w:ascii="Times New Roman" w:hAnsi="Times New Roman" w:cs="Times New Roman"/>
          <w:sz w:val="24"/>
          <w:szCs w:val="24"/>
        </w:rPr>
        <w:t>Учитель</w:t>
      </w:r>
      <w:r w:rsidR="000A67B0" w:rsidRPr="00C65DD9">
        <w:rPr>
          <w:rFonts w:ascii="Times New Roman" w:hAnsi="Times New Roman" w:cs="Times New Roman"/>
          <w:sz w:val="24"/>
          <w:szCs w:val="24"/>
        </w:rPr>
        <w:t xml:space="preserve"> </w:t>
      </w:r>
      <w:r w:rsidR="000A67B0" w:rsidRPr="00C65DD9">
        <w:rPr>
          <w:rFonts w:ascii="Times New Roman" w:hAnsi="Times New Roman" w:cs="Times New Roman"/>
          <w:sz w:val="24"/>
          <w:szCs w:val="24"/>
          <w:u w:val="thick"/>
        </w:rPr>
        <w:t>Терехова Лариса Ивановна</w:t>
      </w:r>
    </w:p>
    <w:tbl>
      <w:tblPr>
        <w:tblStyle w:val="a3"/>
        <w:tblW w:w="15310" w:type="dxa"/>
        <w:tblInd w:w="-318" w:type="dxa"/>
        <w:tblLook w:val="04A0" w:firstRow="1" w:lastRow="0" w:firstColumn="1" w:lastColumn="0" w:noHBand="0" w:noVBand="1"/>
      </w:tblPr>
      <w:tblGrid>
        <w:gridCol w:w="2889"/>
        <w:gridCol w:w="2502"/>
        <w:gridCol w:w="4135"/>
        <w:gridCol w:w="5784"/>
      </w:tblGrid>
      <w:tr w:rsidR="001D4AA5" w:rsidRPr="00C65DD9" w:rsidTr="00D628A6">
        <w:trPr>
          <w:trHeight w:val="143"/>
        </w:trPr>
        <w:tc>
          <w:tcPr>
            <w:tcW w:w="2629" w:type="dxa"/>
          </w:tcPr>
          <w:p w:rsidR="001D4AA5" w:rsidRPr="00C65DD9" w:rsidRDefault="001D4AA5" w:rsidP="00A93B4F">
            <w:pPr>
              <w:jc w:val="center"/>
              <w:rPr>
                <w:rFonts w:ascii="Times New Roman" w:hAnsi="Times New Roman" w:cs="Times New Roman"/>
              </w:rPr>
            </w:pPr>
            <w:r w:rsidRPr="00C65DD9">
              <w:rPr>
                <w:rFonts w:ascii="Times New Roman" w:hAnsi="Times New Roman" w:cs="Times New Roman"/>
              </w:rPr>
              <w:t>Критерий</w:t>
            </w:r>
          </w:p>
        </w:tc>
        <w:tc>
          <w:tcPr>
            <w:tcW w:w="2759" w:type="dxa"/>
          </w:tcPr>
          <w:p w:rsidR="001D4AA5" w:rsidRPr="00C65DD9" w:rsidRDefault="001D4AA5" w:rsidP="00A93B4F">
            <w:pPr>
              <w:jc w:val="center"/>
              <w:rPr>
                <w:rFonts w:ascii="Times New Roman" w:hAnsi="Times New Roman" w:cs="Times New Roman"/>
              </w:rPr>
            </w:pPr>
            <w:r w:rsidRPr="00C65DD9">
              <w:rPr>
                <w:rFonts w:ascii="Times New Roman" w:hAnsi="Times New Roman" w:cs="Times New Roman"/>
              </w:rPr>
              <w:t>Источники анализа</w:t>
            </w:r>
          </w:p>
        </w:tc>
        <w:tc>
          <w:tcPr>
            <w:tcW w:w="5244" w:type="dxa"/>
          </w:tcPr>
          <w:p w:rsidR="001D4AA5" w:rsidRPr="00C65DD9" w:rsidRDefault="001D4AA5" w:rsidP="00C21611">
            <w:pPr>
              <w:jc w:val="center"/>
              <w:rPr>
                <w:rFonts w:ascii="Times New Roman" w:hAnsi="Times New Roman" w:cs="Times New Roman"/>
              </w:rPr>
            </w:pPr>
            <w:r w:rsidRPr="00C65DD9">
              <w:rPr>
                <w:rFonts w:ascii="Times New Roman" w:hAnsi="Times New Roman" w:cs="Times New Roman"/>
              </w:rPr>
              <w:t xml:space="preserve">Результаты анализа по уровням </w:t>
            </w:r>
            <w:r w:rsidR="00D54569" w:rsidRPr="00C65DD9">
              <w:rPr>
                <w:rFonts w:ascii="Times New Roman" w:hAnsi="Times New Roman" w:cs="Times New Roman"/>
              </w:rPr>
              <w:t>(вопросы, на которые необходимо ответить при анализе)</w:t>
            </w:r>
          </w:p>
        </w:tc>
        <w:tc>
          <w:tcPr>
            <w:tcW w:w="4678" w:type="dxa"/>
          </w:tcPr>
          <w:p w:rsidR="001D4AA5" w:rsidRPr="00C65DD9" w:rsidRDefault="001D4AA5" w:rsidP="00DF7A26">
            <w:pPr>
              <w:jc w:val="center"/>
              <w:rPr>
                <w:rFonts w:ascii="Times New Roman" w:hAnsi="Times New Roman" w:cs="Times New Roman"/>
              </w:rPr>
            </w:pPr>
            <w:r w:rsidRPr="00C65DD9">
              <w:rPr>
                <w:rFonts w:ascii="Times New Roman" w:hAnsi="Times New Roman" w:cs="Times New Roman"/>
              </w:rPr>
              <w:t>ВЫВОДЫ учителя</w:t>
            </w:r>
          </w:p>
        </w:tc>
      </w:tr>
      <w:tr w:rsidR="00B425DB" w:rsidRPr="00C65DD9" w:rsidTr="00D628A6">
        <w:trPr>
          <w:trHeight w:val="143"/>
        </w:trPr>
        <w:tc>
          <w:tcPr>
            <w:tcW w:w="2629" w:type="dxa"/>
          </w:tcPr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5DD9">
              <w:rPr>
                <w:rFonts w:ascii="Times New Roman" w:eastAsia="+mn-ea" w:hAnsi="Times New Roman" w:cs="Times New Roman"/>
                <w:b/>
                <w:i/>
                <w:kern w:val="24"/>
                <w:sz w:val="24"/>
                <w:szCs w:val="24"/>
              </w:rPr>
              <w:t>Объективность результатов</w:t>
            </w:r>
          </w:p>
        </w:tc>
        <w:tc>
          <w:tcPr>
            <w:tcW w:w="2759" w:type="dxa"/>
          </w:tcPr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Кривая распределения первичных баллов</w:t>
            </w:r>
            <w:r w:rsidR="00C70C96"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 (ВПР, ОГЭ, ЕГЭ)</w:t>
            </w:r>
          </w:p>
          <w:p w:rsidR="00B425DB" w:rsidRPr="00C65DD9" w:rsidRDefault="00A706C2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Гистограмма сравнения оценок с годовыми (для ВПР)</w:t>
            </w:r>
          </w:p>
        </w:tc>
        <w:tc>
          <w:tcPr>
            <w:tcW w:w="5244" w:type="dxa"/>
          </w:tcPr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Отмечаются ли резкие изменения кривой распределения на переходе баллов между отметками «2-3», «3-4», «4-5»?</w:t>
            </w:r>
          </w:p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Резкое изменение кривой распределения «через порог» - яркий признак необъективного оценивания</w:t>
            </w:r>
          </w:p>
          <w:p w:rsidR="00A706C2" w:rsidRPr="00C65DD9" w:rsidRDefault="00A706C2" w:rsidP="00EF445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Сравнение оценок за ВПР с годовыми</w:t>
            </w:r>
            <w:r w:rsidR="007248C4"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 (повысили, подтвердили, понизили)</w:t>
            </w:r>
          </w:p>
        </w:tc>
        <w:tc>
          <w:tcPr>
            <w:tcW w:w="4678" w:type="dxa"/>
            <w:vAlign w:val="center"/>
          </w:tcPr>
          <w:p w:rsidR="00B425DB" w:rsidRPr="00C65DD9" w:rsidRDefault="003A5712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Резких изменений кривой не наблюдается. Оценки за ВПР в сравнении с годовыми – пониженные.</w:t>
            </w:r>
          </w:p>
        </w:tc>
      </w:tr>
      <w:tr w:rsidR="00B425DB" w:rsidRPr="00C65DD9" w:rsidTr="00D628A6">
        <w:trPr>
          <w:trHeight w:val="143"/>
        </w:trPr>
        <w:tc>
          <w:tcPr>
            <w:tcW w:w="2629" w:type="dxa"/>
          </w:tcPr>
          <w:p w:rsidR="00B425DB" w:rsidRPr="00C65DD9" w:rsidRDefault="00B425DB" w:rsidP="00EF4457">
            <w:pPr>
              <w:jc w:val="both"/>
              <w:rPr>
                <w:rFonts w:ascii="Times New Roman" w:eastAsia="+mn-ea" w:hAnsi="Times New Roman" w:cs="Times New Roman"/>
                <w:b/>
                <w:i/>
                <w:color w:val="000000"/>
                <w:kern w:val="24"/>
                <w:sz w:val="24"/>
                <w:szCs w:val="24"/>
              </w:rPr>
            </w:pPr>
            <w:r w:rsidRPr="00C65DD9">
              <w:rPr>
                <w:rFonts w:ascii="Times New Roman" w:eastAsia="+mn-ea" w:hAnsi="Times New Roman" w:cs="Times New Roman"/>
                <w:b/>
                <w:i/>
                <w:color w:val="000000"/>
                <w:kern w:val="24"/>
                <w:sz w:val="24"/>
                <w:szCs w:val="24"/>
              </w:rPr>
              <w:t>Наличие аномальных результатов;</w:t>
            </w:r>
          </w:p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степень сложности выполненных работ для обучающихся. </w:t>
            </w:r>
          </w:p>
          <w:p w:rsidR="00B425DB" w:rsidRPr="00C65DD9" w:rsidRDefault="00B425DB" w:rsidP="00EF4457">
            <w:pPr>
              <w:ind w:left="3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759" w:type="dxa"/>
          </w:tcPr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Кривая распределения первичных баллов </w:t>
            </w:r>
            <w:r w:rsidR="007248C4" w:rsidRPr="00C65DD9">
              <w:rPr>
                <w:rFonts w:ascii="Times New Roman" w:hAnsi="Times New Roman" w:cs="Times New Roman"/>
                <w:sz w:val="24"/>
                <w:szCs w:val="24"/>
              </w:rPr>
              <w:t>(ВПР, ОГЭ, ЕГЭ)</w:t>
            </w:r>
          </w:p>
          <w:p w:rsidR="0098638F" w:rsidRPr="00C65DD9" w:rsidRDefault="00B425DB" w:rsidP="009863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График решаемости, сравнение с «коридором решаемости»</w:t>
            </w:r>
            <w:r w:rsidR="007248C4"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 (ОГЭ, ЕГЭ)</w:t>
            </w:r>
            <w:r w:rsidR="00D54569" w:rsidRPr="00C65D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65DD9"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638F" w:rsidRPr="00C65DD9">
              <w:rPr>
                <w:rFonts w:ascii="Times New Roman" w:hAnsi="Times New Roman" w:cs="Times New Roman"/>
                <w:sz w:val="24"/>
                <w:szCs w:val="24"/>
              </w:rPr>
              <w:t>Достижение планируемых результатов, выполнение заданий (для ВПР)</w:t>
            </w:r>
          </w:p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B425DB" w:rsidRPr="00C65DD9" w:rsidRDefault="00B425DB" w:rsidP="00A543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Является ли распределение по первичным баллам гармоничным? В какую сторону смещаются результаты (в сторону минимальных или высоких балов). Есть ли на </w:t>
            </w:r>
            <w:r w:rsidR="00A5437C" w:rsidRPr="00C65DD9">
              <w:rPr>
                <w:rFonts w:ascii="Times New Roman" w:hAnsi="Times New Roman" w:cs="Times New Roman"/>
                <w:sz w:val="24"/>
                <w:szCs w:val="24"/>
              </w:rPr>
              <w:t>графике решаемости</w:t>
            </w: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 подтверждения того, что участники решили хорошо/плохо конкретные задания (например, на 100% только несколько заданий из общего количества)? Проявляется ли на </w:t>
            </w:r>
            <w:r w:rsidR="00A5437C"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графике решаемости </w:t>
            </w: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ситуация, когда учащиеся «хорошо» решают сложные задания, но не решают простые? Чем обусловлены выходы за заданный доверительный «диапазон»?</w:t>
            </w:r>
            <w:r w:rsidR="007248C4"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 Насколько сложно и почему решать конкретные задания?</w:t>
            </w:r>
          </w:p>
        </w:tc>
        <w:tc>
          <w:tcPr>
            <w:tcW w:w="4678" w:type="dxa"/>
          </w:tcPr>
          <w:p w:rsidR="0007793A" w:rsidRPr="00C65DD9" w:rsidRDefault="003A5712" w:rsidP="00AA08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смещаются в сторону минимальных баллов. Все учащиеся </w:t>
            </w:r>
            <w:r w:rsidR="00613DE0" w:rsidRPr="00C65DD9">
              <w:rPr>
                <w:rFonts w:ascii="Times New Roman" w:hAnsi="Times New Roman" w:cs="Times New Roman"/>
                <w:sz w:val="24"/>
                <w:szCs w:val="24"/>
              </w:rPr>
              <w:t>довольно слабо выполнили работу. Справились с работой 63% учащихся, не справились с работой 37%.</w:t>
            </w:r>
          </w:p>
        </w:tc>
      </w:tr>
      <w:tr w:rsidR="00B425DB" w:rsidRPr="00C65DD9" w:rsidTr="00D628A6">
        <w:trPr>
          <w:trHeight w:val="143"/>
        </w:trPr>
        <w:tc>
          <w:tcPr>
            <w:tcW w:w="2629" w:type="dxa"/>
          </w:tcPr>
          <w:p w:rsidR="00B425DB" w:rsidRPr="00C65DD9" w:rsidRDefault="00B425DB" w:rsidP="00EF4457">
            <w:pPr>
              <w:jc w:val="both"/>
              <w:rPr>
                <w:rFonts w:ascii="Times New Roman" w:eastAsia="+mn-ea" w:hAnsi="Times New Roman" w:cs="Times New Roman"/>
                <w:b/>
                <w:i/>
                <w:color w:val="000000"/>
                <w:kern w:val="24"/>
                <w:sz w:val="24"/>
                <w:szCs w:val="24"/>
              </w:rPr>
            </w:pPr>
            <w:r w:rsidRPr="00C65DD9">
              <w:rPr>
                <w:rFonts w:ascii="Times New Roman" w:eastAsia="+mn-ea" w:hAnsi="Times New Roman" w:cs="Times New Roman"/>
                <w:b/>
                <w:i/>
                <w:color w:val="000000"/>
                <w:kern w:val="24"/>
                <w:sz w:val="24"/>
                <w:szCs w:val="24"/>
              </w:rPr>
              <w:t xml:space="preserve">Соответствие результатов среднестатистическому «коридору решаемости»; </w:t>
            </w:r>
          </w:p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достижение планируемых результатов ООП по учебному предмету;</w:t>
            </w:r>
          </w:p>
          <w:p w:rsidR="00B425DB" w:rsidRPr="00C65DD9" w:rsidRDefault="00B425DB" w:rsidP="007D2640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умения, сформированные на уровне ниже допустимого</w:t>
            </w:r>
          </w:p>
        </w:tc>
        <w:tc>
          <w:tcPr>
            <w:tcW w:w="2759" w:type="dxa"/>
          </w:tcPr>
          <w:p w:rsidR="0076107C" w:rsidRPr="00C65DD9" w:rsidRDefault="0076107C" w:rsidP="007610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График решаемости, сравнение с «коридором решаемости» (ОГЭ, </w:t>
            </w:r>
            <w:r w:rsidRPr="00C65D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ЕГЭ),</w:t>
            </w:r>
            <w:r w:rsidR="00C65D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Достижение планируемых результатов, выполнение заданий (для ВПР)</w:t>
            </w:r>
          </w:p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Кодификаторы КИМ</w:t>
            </w:r>
          </w:p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Есть ли несоответствия установленном коридору решаемости?</w:t>
            </w:r>
          </w:p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каким именно заданиям установлено несоответствие коридору решаемости (не достигнуты планируемые результаты)?</w:t>
            </w:r>
          </w:p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Какие </w:t>
            </w:r>
            <w:r w:rsidRPr="00C65DD9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</w:t>
            </w: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 контролируемого </w:t>
            </w:r>
            <w:r w:rsidRPr="00C65DD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содержания</w:t>
            </w: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 и контролируемых </w:t>
            </w:r>
            <w:r w:rsidRPr="00C65D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учебных умений </w:t>
            </w: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сформированы ниже допустимого уровня?</w:t>
            </w:r>
          </w:p>
          <w:p w:rsidR="00EF4457" w:rsidRPr="00C65DD9" w:rsidRDefault="00B425DB" w:rsidP="00EF445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</w:t>
            </w:r>
            <w:r w:rsidR="00EF4457" w:rsidRPr="00C65DD9">
              <w:rPr>
                <w:rFonts w:ascii="Times New Roman" w:hAnsi="Times New Roman" w:cs="Times New Roman"/>
                <w:b/>
                <w:sz w:val="24"/>
                <w:szCs w:val="24"/>
              </w:rPr>
              <w:t>типичных затруднений (</w:t>
            </w:r>
            <w:r w:rsidRPr="00C65D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учебных дефицитов </w:t>
            </w:r>
            <w:r w:rsidR="00EF4457" w:rsidRPr="00C65D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C65DD9">
              <w:rPr>
                <w:rFonts w:ascii="Times New Roman" w:hAnsi="Times New Roman" w:cs="Times New Roman"/>
                <w:b/>
                <w:sz w:val="24"/>
                <w:szCs w:val="24"/>
              </w:rPr>
              <w:t>умений, сформированных на уровне ниже допустимого)</w:t>
            </w:r>
          </w:p>
        </w:tc>
        <w:tc>
          <w:tcPr>
            <w:tcW w:w="4678" w:type="dxa"/>
          </w:tcPr>
          <w:p w:rsidR="00EA0B42" w:rsidRPr="00C65DD9" w:rsidRDefault="00613DE0" w:rsidP="00381EEF">
            <w:pPr>
              <w:jc w:val="both"/>
              <w:rPr>
                <w:rFonts w:ascii="Times New Roman" w:hAnsi="Times New Roman" w:cs="Times New Roman"/>
              </w:rPr>
            </w:pPr>
            <w:r w:rsidRPr="00C65DD9">
              <w:rPr>
                <w:rFonts w:ascii="Times New Roman" w:hAnsi="Times New Roman" w:cs="Times New Roman"/>
              </w:rPr>
              <w:lastRenderedPageBreak/>
              <w:t>Перечень учебных дефицитов:</w:t>
            </w:r>
          </w:p>
          <w:p w:rsidR="00613DE0" w:rsidRPr="00C65DD9" w:rsidRDefault="00613DE0" w:rsidP="00613DE0">
            <w:pPr>
              <w:pStyle w:val="a4"/>
              <w:numPr>
                <w:ilvl w:val="0"/>
                <w:numId w:val="15"/>
              </w:numPr>
              <w:jc w:val="both"/>
            </w:pPr>
            <w:r w:rsidRPr="00C65DD9">
              <w:t>умение находить прямую речь;</w:t>
            </w:r>
          </w:p>
          <w:p w:rsidR="00613DE0" w:rsidRPr="00C65DD9" w:rsidRDefault="00613DE0" w:rsidP="00613DE0">
            <w:pPr>
              <w:pStyle w:val="a4"/>
              <w:numPr>
                <w:ilvl w:val="0"/>
                <w:numId w:val="15"/>
              </w:numPr>
              <w:jc w:val="both"/>
            </w:pPr>
            <w:r w:rsidRPr="00C65DD9">
              <w:t>умение ставить знаки препинания;</w:t>
            </w:r>
          </w:p>
          <w:p w:rsidR="00613DE0" w:rsidRPr="00C65DD9" w:rsidRDefault="00613DE0" w:rsidP="00613DE0">
            <w:pPr>
              <w:pStyle w:val="a4"/>
              <w:numPr>
                <w:ilvl w:val="0"/>
                <w:numId w:val="15"/>
              </w:numPr>
              <w:jc w:val="both"/>
            </w:pPr>
            <w:r w:rsidRPr="00C65DD9">
              <w:lastRenderedPageBreak/>
              <w:t>умение ставить знаки препинания и объяснять постановку знаков препинания;</w:t>
            </w:r>
          </w:p>
          <w:p w:rsidR="00613DE0" w:rsidRPr="00C65DD9" w:rsidRDefault="00613DE0" w:rsidP="00613DE0">
            <w:pPr>
              <w:pStyle w:val="a4"/>
              <w:numPr>
                <w:ilvl w:val="0"/>
                <w:numId w:val="15"/>
              </w:numPr>
              <w:jc w:val="both"/>
            </w:pPr>
            <w:r w:rsidRPr="00C65DD9">
              <w:t>умение работать с текстом;</w:t>
            </w:r>
          </w:p>
          <w:p w:rsidR="00613DE0" w:rsidRPr="00C65DD9" w:rsidRDefault="00613DE0" w:rsidP="00613DE0">
            <w:pPr>
              <w:pStyle w:val="a4"/>
              <w:numPr>
                <w:ilvl w:val="0"/>
                <w:numId w:val="15"/>
              </w:numPr>
              <w:jc w:val="both"/>
            </w:pPr>
            <w:r w:rsidRPr="00C65DD9">
              <w:t>умение составлять схему предложения;</w:t>
            </w:r>
          </w:p>
          <w:p w:rsidR="00613DE0" w:rsidRPr="00C65DD9" w:rsidRDefault="00613DE0" w:rsidP="00613DE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425DB" w:rsidRPr="00C65DD9" w:rsidTr="00D628A6">
        <w:trPr>
          <w:trHeight w:val="143"/>
        </w:trPr>
        <w:tc>
          <w:tcPr>
            <w:tcW w:w="2629" w:type="dxa"/>
          </w:tcPr>
          <w:p w:rsidR="00B425DB" w:rsidRPr="00C65DD9" w:rsidRDefault="00B425DB" w:rsidP="00A5437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5DD9">
              <w:rPr>
                <w:rFonts w:ascii="Times New Roman" w:eastAsia="+mn-ea" w:hAnsi="Times New Roman" w:cs="Times New Roman"/>
                <w:b/>
                <w:i/>
                <w:color w:val="000000"/>
                <w:kern w:val="24"/>
                <w:sz w:val="24"/>
                <w:szCs w:val="24"/>
              </w:rPr>
              <w:lastRenderedPageBreak/>
              <w:t xml:space="preserve">Индекс низких результатов </w:t>
            </w:r>
          </w:p>
        </w:tc>
        <w:tc>
          <w:tcPr>
            <w:tcW w:w="2759" w:type="dxa"/>
          </w:tcPr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График распределения первичных баллов</w:t>
            </w:r>
          </w:p>
          <w:p w:rsidR="00A5437C" w:rsidRPr="00C65DD9" w:rsidRDefault="00A5437C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(для ВПР)</w:t>
            </w:r>
          </w:p>
        </w:tc>
        <w:tc>
          <w:tcPr>
            <w:tcW w:w="5244" w:type="dxa"/>
          </w:tcPr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Количество и доля обучающихся в зоне риска по предмету;</w:t>
            </w:r>
          </w:p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динамика показателя (положительная, отрицательная, без изменений) за последние несколько лет</w:t>
            </w:r>
            <w:r w:rsidR="00A5437C"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 (сравнение одних и тех же учеников, например, в 4 и 5 классах по математике)</w:t>
            </w:r>
          </w:p>
        </w:tc>
        <w:tc>
          <w:tcPr>
            <w:tcW w:w="4678" w:type="dxa"/>
          </w:tcPr>
          <w:p w:rsidR="00B425DB" w:rsidRPr="00C65DD9" w:rsidRDefault="00285CA3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Среди обучающихся 6 класса в зоне риска по предмету находятся 3 учащихся.</w:t>
            </w:r>
          </w:p>
        </w:tc>
      </w:tr>
      <w:tr w:rsidR="00B425DB" w:rsidRPr="00C65DD9" w:rsidTr="00D628A6">
        <w:trPr>
          <w:trHeight w:val="143"/>
        </w:trPr>
        <w:tc>
          <w:tcPr>
            <w:tcW w:w="2629" w:type="dxa"/>
          </w:tcPr>
          <w:p w:rsidR="00B425DB" w:rsidRPr="00C65DD9" w:rsidRDefault="00B425DB" w:rsidP="00A5437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5DD9">
              <w:rPr>
                <w:rFonts w:ascii="Times New Roman" w:eastAsia="+mn-ea" w:hAnsi="Times New Roman" w:cs="Times New Roman"/>
                <w:b/>
                <w:i/>
                <w:color w:val="000000"/>
                <w:kern w:val="24"/>
                <w:sz w:val="24"/>
                <w:szCs w:val="24"/>
              </w:rPr>
              <w:t>Уровневый анализ результатов (по группам обучающихся с разным уровнем подготовки)</w:t>
            </w:r>
          </w:p>
        </w:tc>
        <w:tc>
          <w:tcPr>
            <w:tcW w:w="2759" w:type="dxa"/>
          </w:tcPr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График решаемости, построенный по группам обучающихся, имеющих соответствующие отметки </w:t>
            </w:r>
          </w:p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(«2», «3», «4», «5») </w:t>
            </w:r>
          </w:p>
          <w:p w:rsidR="0098638F" w:rsidRPr="00C65DD9" w:rsidRDefault="00BC2D59" w:rsidP="009863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Статистика по отметкам в ВПР</w:t>
            </w:r>
            <w:r w:rsidR="0098638F" w:rsidRPr="00C65D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65D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638F" w:rsidRPr="00C65DD9">
              <w:rPr>
                <w:rFonts w:ascii="Times New Roman" w:hAnsi="Times New Roman" w:cs="Times New Roman"/>
                <w:sz w:val="24"/>
                <w:szCs w:val="24"/>
              </w:rPr>
              <w:t>Достижение планируемых результатов, выполнение заданий (для ВПР)</w:t>
            </w:r>
          </w:p>
          <w:p w:rsidR="00C1080E" w:rsidRPr="00C65DD9" w:rsidRDefault="00C1080E" w:rsidP="009863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Таблица результатов ВПР</w:t>
            </w:r>
          </w:p>
          <w:p w:rsidR="00B425DB" w:rsidRPr="00C65DD9" w:rsidRDefault="00D54569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Кодификаторы КИМ</w:t>
            </w:r>
          </w:p>
        </w:tc>
        <w:tc>
          <w:tcPr>
            <w:tcW w:w="5244" w:type="dxa"/>
          </w:tcPr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и доля обучающихся по уровням подготовки</w:t>
            </w:r>
            <w:r w:rsidR="00BC2D59"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54569" w:rsidRPr="00C65DD9" w:rsidRDefault="00D54569" w:rsidP="00D54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Перечень по предметам, по каждому ученику:</w:t>
            </w:r>
          </w:p>
          <w:p w:rsidR="00D54569" w:rsidRPr="00C65DD9" w:rsidRDefault="00D54569" w:rsidP="00D54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какие затруднения типичны для учащихся всех групп уровня подготовки по предмету?</w:t>
            </w:r>
          </w:p>
          <w:p w:rsidR="00D54569" w:rsidRPr="00C65DD9" w:rsidRDefault="00D54569" w:rsidP="00D54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какие затруднения типичны для учащихся только определённых групп?</w:t>
            </w:r>
          </w:p>
          <w:p w:rsidR="00D54569" w:rsidRPr="00C65DD9" w:rsidRDefault="00D54569" w:rsidP="00D54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какие метапредметные затруднения типичны для учащихся по разным предметам?</w:t>
            </w:r>
          </w:p>
          <w:p w:rsidR="00D54569" w:rsidRPr="00C65DD9" w:rsidRDefault="00D54569" w:rsidP="00D54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что могло послужить источником данных ошибок? Как избежать ошибок в последующие периоды деятельности?</w:t>
            </w:r>
          </w:p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tbl>
            <w:tblPr>
              <w:tblStyle w:val="a3"/>
              <w:tblW w:w="5000" w:type="pct"/>
              <w:tblLook w:val="04A0" w:firstRow="1" w:lastRow="0" w:firstColumn="1" w:lastColumn="0" w:noHBand="0" w:noVBand="1"/>
            </w:tblPr>
            <w:tblGrid>
              <w:gridCol w:w="1193"/>
              <w:gridCol w:w="1432"/>
              <w:gridCol w:w="1666"/>
              <w:gridCol w:w="1267"/>
            </w:tblGrid>
            <w:tr w:rsidR="00C65DD9" w:rsidRPr="00C65DD9" w:rsidTr="00C65DD9">
              <w:tc>
                <w:tcPr>
                  <w:tcW w:w="1118" w:type="pct"/>
                </w:tcPr>
                <w:p w:rsidR="00BC2D59" w:rsidRPr="00C65DD9" w:rsidRDefault="00BC2D59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65DD9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Уровень </w:t>
                  </w:r>
                  <w:r w:rsidR="00EF4457" w:rsidRPr="00C65DD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подготовки</w:t>
                  </w:r>
                </w:p>
              </w:tc>
              <w:tc>
                <w:tcPr>
                  <w:tcW w:w="1293" w:type="pct"/>
                </w:tcPr>
                <w:p w:rsidR="00BC2D59" w:rsidRPr="00C65DD9" w:rsidRDefault="00EF4457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65DD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Обучающиеся</w:t>
                  </w:r>
                </w:p>
                <w:p w:rsidR="00EF4457" w:rsidRPr="00C65DD9" w:rsidRDefault="00EF4457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65DD9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(количество или пофамильно)</w:t>
                  </w:r>
                </w:p>
              </w:tc>
              <w:tc>
                <w:tcPr>
                  <w:tcW w:w="1535" w:type="pct"/>
                </w:tcPr>
                <w:p w:rsidR="00BC2D59" w:rsidRPr="00C65DD9" w:rsidRDefault="00EF4457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65DD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Перечень затруднений</w:t>
                  </w:r>
                </w:p>
                <w:p w:rsidR="00C1080E" w:rsidRPr="00C65DD9" w:rsidRDefault="00C1080E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65DD9">
                    <w:rPr>
                      <w:rFonts w:ascii="Times New Roman" w:hAnsi="Times New Roman" w:cs="Times New Roman"/>
                      <w:sz w:val="20"/>
                      <w:szCs w:val="20"/>
                    </w:rPr>
                    <w:t>(учебные дефициты)</w:t>
                  </w:r>
                </w:p>
              </w:tc>
              <w:tc>
                <w:tcPr>
                  <w:tcW w:w="1054" w:type="pct"/>
                </w:tcPr>
                <w:p w:rsidR="00BC2D59" w:rsidRPr="00C65DD9" w:rsidRDefault="00EF4457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65DD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Меры коррекции</w:t>
                  </w:r>
                </w:p>
              </w:tc>
            </w:tr>
            <w:tr w:rsidR="00C65DD9" w:rsidRPr="00C65DD9" w:rsidTr="00C65DD9">
              <w:tc>
                <w:tcPr>
                  <w:tcW w:w="1118" w:type="pct"/>
                </w:tcPr>
                <w:p w:rsidR="00C65DD9" w:rsidRPr="00C65DD9" w:rsidRDefault="00C65DD9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65DD9">
                    <w:rPr>
                      <w:rFonts w:ascii="Times New Roman" w:hAnsi="Times New Roman" w:cs="Times New Roman"/>
                      <w:sz w:val="20"/>
                      <w:szCs w:val="20"/>
                    </w:rPr>
                    <w:t>«2»</w:t>
                  </w:r>
                </w:p>
              </w:tc>
              <w:tc>
                <w:tcPr>
                  <w:tcW w:w="1293" w:type="pct"/>
                </w:tcPr>
                <w:p w:rsidR="00C65DD9" w:rsidRPr="00C65DD9" w:rsidRDefault="00C65DD9" w:rsidP="0053746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65DD9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535" w:type="pct"/>
                  <w:vMerge w:val="restart"/>
                </w:tcPr>
                <w:p w:rsidR="00C65DD9" w:rsidRPr="00C65DD9" w:rsidRDefault="00C65DD9" w:rsidP="00C65DD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65DD9">
                    <w:rPr>
                      <w:rFonts w:ascii="Times New Roman" w:hAnsi="Times New Roman" w:cs="Times New Roman"/>
                    </w:rPr>
                    <w:t>Перечень учебных дефицитов:</w:t>
                  </w:r>
                </w:p>
                <w:p w:rsidR="00C65DD9" w:rsidRPr="00C65DD9" w:rsidRDefault="00C65DD9" w:rsidP="00C65DD9">
                  <w:pPr>
                    <w:pStyle w:val="a4"/>
                    <w:numPr>
                      <w:ilvl w:val="0"/>
                      <w:numId w:val="15"/>
                    </w:numPr>
                    <w:ind w:left="0" w:firstLine="0"/>
                    <w:jc w:val="both"/>
                  </w:pPr>
                  <w:r w:rsidRPr="00C65DD9">
                    <w:t>умение находить прямую речь;</w:t>
                  </w:r>
                </w:p>
                <w:p w:rsidR="00C65DD9" w:rsidRPr="00C65DD9" w:rsidRDefault="00C65DD9" w:rsidP="00C65DD9">
                  <w:pPr>
                    <w:pStyle w:val="a4"/>
                    <w:numPr>
                      <w:ilvl w:val="0"/>
                      <w:numId w:val="15"/>
                    </w:numPr>
                    <w:ind w:left="0" w:firstLine="0"/>
                    <w:jc w:val="both"/>
                  </w:pPr>
                  <w:r w:rsidRPr="00C65DD9">
                    <w:t>умение ставить знаки препинания;</w:t>
                  </w:r>
                </w:p>
                <w:p w:rsidR="00C65DD9" w:rsidRPr="00C65DD9" w:rsidRDefault="00C65DD9" w:rsidP="00C65DD9">
                  <w:pPr>
                    <w:pStyle w:val="a4"/>
                    <w:numPr>
                      <w:ilvl w:val="0"/>
                      <w:numId w:val="15"/>
                    </w:numPr>
                    <w:ind w:left="0" w:firstLine="0"/>
                    <w:jc w:val="both"/>
                  </w:pPr>
                  <w:r w:rsidRPr="00C65DD9">
                    <w:t xml:space="preserve">умение ставить знаки препинания и объяснять постановку </w:t>
                  </w:r>
                  <w:r w:rsidRPr="00C65DD9">
                    <w:lastRenderedPageBreak/>
                    <w:t>знаков препинания;</w:t>
                  </w:r>
                </w:p>
                <w:p w:rsidR="00C65DD9" w:rsidRPr="00C65DD9" w:rsidRDefault="00C65DD9" w:rsidP="00C65DD9">
                  <w:pPr>
                    <w:pStyle w:val="a4"/>
                    <w:numPr>
                      <w:ilvl w:val="0"/>
                      <w:numId w:val="15"/>
                    </w:numPr>
                    <w:ind w:left="0" w:firstLine="0"/>
                    <w:jc w:val="both"/>
                  </w:pPr>
                  <w:r w:rsidRPr="00C65DD9">
                    <w:t>умение работать с текстом;</w:t>
                  </w:r>
                </w:p>
                <w:p w:rsidR="00C65DD9" w:rsidRPr="00C65DD9" w:rsidRDefault="00C65DD9" w:rsidP="00C65DD9">
                  <w:pPr>
                    <w:pStyle w:val="a4"/>
                    <w:numPr>
                      <w:ilvl w:val="0"/>
                      <w:numId w:val="15"/>
                    </w:numPr>
                    <w:ind w:left="0" w:firstLine="0"/>
                    <w:jc w:val="both"/>
                  </w:pPr>
                  <w:r w:rsidRPr="00C65DD9">
                    <w:t>умение составлять схему предложения;</w:t>
                  </w:r>
                </w:p>
                <w:p w:rsidR="00C65DD9" w:rsidRPr="00C65DD9" w:rsidRDefault="00C65DD9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54" w:type="pct"/>
                  <w:vMerge w:val="restart"/>
                </w:tcPr>
                <w:p w:rsidR="00C65DD9" w:rsidRPr="00C65DD9" w:rsidRDefault="00C65DD9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Устранение учебных дефицитов путём выполнения упражнений на расстановку знаков препинания и нахождение прямой речи.</w:t>
                  </w:r>
                  <w:bookmarkStart w:id="0" w:name="_GoBack"/>
                  <w:bookmarkEnd w:id="0"/>
                </w:p>
              </w:tc>
            </w:tr>
            <w:tr w:rsidR="00C65DD9" w:rsidRPr="00C65DD9" w:rsidTr="00C65DD9">
              <w:tc>
                <w:tcPr>
                  <w:tcW w:w="1118" w:type="pct"/>
                </w:tcPr>
                <w:p w:rsidR="00C65DD9" w:rsidRPr="00C65DD9" w:rsidRDefault="00C65DD9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65DD9">
                    <w:rPr>
                      <w:rFonts w:ascii="Times New Roman" w:hAnsi="Times New Roman" w:cs="Times New Roman"/>
                      <w:sz w:val="20"/>
                      <w:szCs w:val="20"/>
                    </w:rPr>
                    <w:t>«3»</w:t>
                  </w:r>
                </w:p>
              </w:tc>
              <w:tc>
                <w:tcPr>
                  <w:tcW w:w="1293" w:type="pct"/>
                </w:tcPr>
                <w:p w:rsidR="00C65DD9" w:rsidRPr="00C65DD9" w:rsidRDefault="00C65DD9" w:rsidP="0053746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65DD9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535" w:type="pct"/>
                  <w:vMerge/>
                </w:tcPr>
                <w:p w:rsidR="00C65DD9" w:rsidRPr="00C65DD9" w:rsidRDefault="00C65DD9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54" w:type="pct"/>
                  <w:vMerge/>
                </w:tcPr>
                <w:p w:rsidR="00C65DD9" w:rsidRPr="00C65DD9" w:rsidRDefault="00C65DD9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65DD9" w:rsidRPr="00C65DD9" w:rsidTr="00C65DD9">
              <w:tc>
                <w:tcPr>
                  <w:tcW w:w="1118" w:type="pct"/>
                </w:tcPr>
                <w:p w:rsidR="00C65DD9" w:rsidRPr="00C65DD9" w:rsidRDefault="00C65DD9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65DD9">
                    <w:rPr>
                      <w:rFonts w:ascii="Times New Roman" w:hAnsi="Times New Roman" w:cs="Times New Roman"/>
                      <w:sz w:val="20"/>
                      <w:szCs w:val="20"/>
                    </w:rPr>
                    <w:t>«4»</w:t>
                  </w:r>
                </w:p>
              </w:tc>
              <w:tc>
                <w:tcPr>
                  <w:tcW w:w="1293" w:type="pct"/>
                </w:tcPr>
                <w:p w:rsidR="00C65DD9" w:rsidRPr="00C65DD9" w:rsidRDefault="00C65DD9" w:rsidP="0053746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65DD9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35" w:type="pct"/>
                  <w:vMerge/>
                </w:tcPr>
                <w:p w:rsidR="00C65DD9" w:rsidRPr="00C65DD9" w:rsidRDefault="00C65DD9" w:rsidP="00381EEF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54" w:type="pct"/>
                  <w:vMerge/>
                </w:tcPr>
                <w:p w:rsidR="00C65DD9" w:rsidRPr="00C65DD9" w:rsidRDefault="00C65DD9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65DD9" w:rsidRPr="00C65DD9" w:rsidTr="00C65DD9">
              <w:tc>
                <w:tcPr>
                  <w:tcW w:w="1118" w:type="pct"/>
                </w:tcPr>
                <w:p w:rsidR="00873B9E" w:rsidRPr="00C65DD9" w:rsidRDefault="00873B9E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65DD9">
                    <w:rPr>
                      <w:rFonts w:ascii="Times New Roman" w:hAnsi="Times New Roman" w:cs="Times New Roman"/>
                      <w:sz w:val="20"/>
                      <w:szCs w:val="20"/>
                    </w:rPr>
                    <w:t>«5»</w:t>
                  </w:r>
                </w:p>
              </w:tc>
              <w:tc>
                <w:tcPr>
                  <w:tcW w:w="1293" w:type="pct"/>
                </w:tcPr>
                <w:p w:rsidR="00873B9E" w:rsidRPr="00C65DD9" w:rsidRDefault="00873B9E" w:rsidP="0053746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35" w:type="pct"/>
                </w:tcPr>
                <w:p w:rsidR="00873B9E" w:rsidRPr="00C65DD9" w:rsidRDefault="00873B9E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54" w:type="pct"/>
                </w:tcPr>
                <w:p w:rsidR="00873B9E" w:rsidRPr="00C65DD9" w:rsidRDefault="00873B9E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B425DB" w:rsidRPr="00C65DD9" w:rsidRDefault="00B425DB" w:rsidP="00D54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3B4F" w:rsidRPr="00C65DD9" w:rsidRDefault="00A93B4F" w:rsidP="00EF445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93B4F" w:rsidRPr="00C65DD9" w:rsidSect="00A93B4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1069D"/>
    <w:multiLevelType w:val="hybridMultilevel"/>
    <w:tmpl w:val="C7908040"/>
    <w:lvl w:ilvl="0" w:tplc="9962B7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5A25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5637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AAB3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A4E6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7E67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C66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A4C5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740B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E5507B5"/>
    <w:multiLevelType w:val="hybridMultilevel"/>
    <w:tmpl w:val="9F5278B0"/>
    <w:lvl w:ilvl="0" w:tplc="8B5A9F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BEBA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14FC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BE29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8401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D815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AC67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3618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9C3F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1FC6C84"/>
    <w:multiLevelType w:val="hybridMultilevel"/>
    <w:tmpl w:val="E3C6A092"/>
    <w:lvl w:ilvl="0" w:tplc="1E14525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B71735"/>
    <w:multiLevelType w:val="hybridMultilevel"/>
    <w:tmpl w:val="ED50DFB4"/>
    <w:lvl w:ilvl="0" w:tplc="92F098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CBA61A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A78FDE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90CE6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98905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90A16C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EE380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7010C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6485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2A0777C1"/>
    <w:multiLevelType w:val="hybridMultilevel"/>
    <w:tmpl w:val="065673DA"/>
    <w:lvl w:ilvl="0" w:tplc="FAAC1C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6A47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5CE7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5047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82F2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A2C6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FE75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F255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0885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C363DDE"/>
    <w:multiLevelType w:val="hybridMultilevel"/>
    <w:tmpl w:val="5DE6A066"/>
    <w:lvl w:ilvl="0" w:tplc="E09095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AE92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22E6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AA3E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8A44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82AB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F260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EAFE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645B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15D6CB8"/>
    <w:multiLevelType w:val="hybridMultilevel"/>
    <w:tmpl w:val="5D3EB12C"/>
    <w:lvl w:ilvl="0" w:tplc="546E5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4E9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765D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54F4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F4A7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C80F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8A0D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A55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F8CD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7E1ABA"/>
    <w:multiLevelType w:val="hybridMultilevel"/>
    <w:tmpl w:val="14AEA1A8"/>
    <w:lvl w:ilvl="0" w:tplc="25C69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6A02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5CD2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467F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CAA6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DCAB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9AAA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5C9B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DAB5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1A0FA6"/>
    <w:multiLevelType w:val="hybridMultilevel"/>
    <w:tmpl w:val="19BCB45E"/>
    <w:lvl w:ilvl="0" w:tplc="0F86CB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8A26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D06C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0288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38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0CD0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701F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96AD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8C4A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CFE6FA0"/>
    <w:multiLevelType w:val="hybridMultilevel"/>
    <w:tmpl w:val="31E6A40E"/>
    <w:lvl w:ilvl="0" w:tplc="1EF4BD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0C2D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1804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6E2B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5212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0AB0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1E6A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C6A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7EC3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D335357"/>
    <w:multiLevelType w:val="hybridMultilevel"/>
    <w:tmpl w:val="F59850A2"/>
    <w:lvl w:ilvl="0" w:tplc="D5CEC3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348F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680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26D6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18DD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F8D2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327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AC0A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147C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59B777CB"/>
    <w:multiLevelType w:val="hybridMultilevel"/>
    <w:tmpl w:val="F90E10D6"/>
    <w:lvl w:ilvl="0" w:tplc="1E14525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653DE1"/>
    <w:multiLevelType w:val="hybridMultilevel"/>
    <w:tmpl w:val="0C64DDF8"/>
    <w:lvl w:ilvl="0" w:tplc="ED045A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38FF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EE55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CA87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E6C6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C869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7014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BEC0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24C1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86B197B"/>
    <w:multiLevelType w:val="hybridMultilevel"/>
    <w:tmpl w:val="82B62160"/>
    <w:lvl w:ilvl="0" w:tplc="B8F074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E27A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E660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8CD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78B1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1E77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86E5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6043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F27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E1F31ED"/>
    <w:multiLevelType w:val="hybridMultilevel"/>
    <w:tmpl w:val="0CE29224"/>
    <w:lvl w:ilvl="0" w:tplc="127EB9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E44D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F6F0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C66F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BCAB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1025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8836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E47C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484A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2"/>
  </w:num>
  <w:num w:numId="2">
    <w:abstractNumId w:val="3"/>
  </w:num>
  <w:num w:numId="3">
    <w:abstractNumId w:val="8"/>
  </w:num>
  <w:num w:numId="4">
    <w:abstractNumId w:val="1"/>
  </w:num>
  <w:num w:numId="5">
    <w:abstractNumId w:val="7"/>
  </w:num>
  <w:num w:numId="6">
    <w:abstractNumId w:val="9"/>
  </w:num>
  <w:num w:numId="7">
    <w:abstractNumId w:val="0"/>
  </w:num>
  <w:num w:numId="8">
    <w:abstractNumId w:val="4"/>
  </w:num>
  <w:num w:numId="9">
    <w:abstractNumId w:val="14"/>
  </w:num>
  <w:num w:numId="10">
    <w:abstractNumId w:val="6"/>
  </w:num>
  <w:num w:numId="11">
    <w:abstractNumId w:val="13"/>
  </w:num>
  <w:num w:numId="12">
    <w:abstractNumId w:val="5"/>
  </w:num>
  <w:num w:numId="13">
    <w:abstractNumId w:val="10"/>
  </w:num>
  <w:num w:numId="14">
    <w:abstractNumId w:val="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B4F"/>
    <w:rsid w:val="0005497C"/>
    <w:rsid w:val="0007793A"/>
    <w:rsid w:val="000A67B0"/>
    <w:rsid w:val="000D0717"/>
    <w:rsid w:val="000E5FD2"/>
    <w:rsid w:val="000F6FDF"/>
    <w:rsid w:val="001D4AA5"/>
    <w:rsid w:val="00285CA3"/>
    <w:rsid w:val="002B205D"/>
    <w:rsid w:val="00302577"/>
    <w:rsid w:val="00351E6E"/>
    <w:rsid w:val="0035536D"/>
    <w:rsid w:val="00381EEF"/>
    <w:rsid w:val="003A5712"/>
    <w:rsid w:val="00470448"/>
    <w:rsid w:val="004C0C8A"/>
    <w:rsid w:val="004E20C8"/>
    <w:rsid w:val="0053746B"/>
    <w:rsid w:val="00546CC0"/>
    <w:rsid w:val="005B46F5"/>
    <w:rsid w:val="005C760A"/>
    <w:rsid w:val="005D7161"/>
    <w:rsid w:val="00613DE0"/>
    <w:rsid w:val="00615A6F"/>
    <w:rsid w:val="00670696"/>
    <w:rsid w:val="007248C4"/>
    <w:rsid w:val="0076107C"/>
    <w:rsid w:val="007C50DB"/>
    <w:rsid w:val="007D2640"/>
    <w:rsid w:val="00842289"/>
    <w:rsid w:val="0087216D"/>
    <w:rsid w:val="00873B9E"/>
    <w:rsid w:val="008C171C"/>
    <w:rsid w:val="008E61CA"/>
    <w:rsid w:val="008E6630"/>
    <w:rsid w:val="0094546A"/>
    <w:rsid w:val="0098638F"/>
    <w:rsid w:val="009A41C2"/>
    <w:rsid w:val="009F1FB0"/>
    <w:rsid w:val="00A273EC"/>
    <w:rsid w:val="00A5437C"/>
    <w:rsid w:val="00A706C2"/>
    <w:rsid w:val="00A93B4F"/>
    <w:rsid w:val="00AA08B4"/>
    <w:rsid w:val="00AC543A"/>
    <w:rsid w:val="00B425DB"/>
    <w:rsid w:val="00B50CC8"/>
    <w:rsid w:val="00BA73AA"/>
    <w:rsid w:val="00BC2D59"/>
    <w:rsid w:val="00BE7A84"/>
    <w:rsid w:val="00C1080E"/>
    <w:rsid w:val="00C21611"/>
    <w:rsid w:val="00C65DD9"/>
    <w:rsid w:val="00C70C96"/>
    <w:rsid w:val="00CD3F0E"/>
    <w:rsid w:val="00CE147E"/>
    <w:rsid w:val="00D23A3C"/>
    <w:rsid w:val="00D51846"/>
    <w:rsid w:val="00D54569"/>
    <w:rsid w:val="00D628A6"/>
    <w:rsid w:val="00DD58FB"/>
    <w:rsid w:val="00E00E59"/>
    <w:rsid w:val="00EA0B42"/>
    <w:rsid w:val="00EF4457"/>
    <w:rsid w:val="00F442AE"/>
    <w:rsid w:val="00F874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64197"/>
  <w15:docId w15:val="{D8325460-4BFC-412D-BBA7-B76DB14A2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93B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470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7D26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0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3273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911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6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56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64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9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4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0803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9385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1038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7174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3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38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71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306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6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52959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984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39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365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2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259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44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1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1845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8718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518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91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5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157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581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085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84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3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47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047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13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9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46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10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63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37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Artyom A</cp:lastModifiedBy>
  <cp:revision>3</cp:revision>
  <dcterms:created xsi:type="dcterms:W3CDTF">2020-12-24T10:00:00Z</dcterms:created>
  <dcterms:modified xsi:type="dcterms:W3CDTF">2020-12-24T10:13:00Z</dcterms:modified>
</cp:coreProperties>
</file>